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8"/>
          <w:szCs w:val="48"/>
          <w:rtl w:val="0"/>
        </w:rPr>
        <w:t xml:space="preserve"> Online Resource Guide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Below you will find instructions for applications on the iPad. I have also attached login instructions to use for a different device with your child’s login information. Please be sure to check my class website daily for assignments and updates. Assignments will be listed under the homework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1845"/>
        <w:gridCol w:w="3900"/>
        <w:gridCol w:w="2685"/>
        <w:tblGridChange w:id="0">
          <w:tblGrid>
            <w:gridCol w:w="2370"/>
            <w:gridCol w:w="1845"/>
            <w:gridCol w:w="3900"/>
            <w:gridCol w:w="2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Time to Complete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Fast Forword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76288" cy="776288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8" cy="776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Helps build student skills in phonics, comprehension, and fluency. Students have 2-3 assignments per day to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Kids A-Z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77054" cy="79533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54" cy="795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Students are assigned individual reading levels in the “Level Up” section. Students listen to a text, record themselves reading, and take a comprehension quiz.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Varies depending on individual student level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XtraMath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95338" cy="804274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8042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Helps to build math fluency for addition, subtraction, multiplication, and division.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10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 Math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96479" cy="8048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79" cy="804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Visual math program that builds a deep conceptual understanding of math through creative problem solving.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Check daily assignment on class website </w:t>
            </w:r>
          </w:p>
        </w:tc>
      </w:tr>
      <w:tr>
        <w:trPr>
          <w:trHeight w:val="18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95338" cy="79533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12643" l="30120" r="28915" t="114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795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Reading and 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Reviews important skills taught for reading and math.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Check daily assignment on class website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Flocabulary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</w:rPr>
              <w:drawing>
                <wp:inline distB="114300" distT="114300" distL="114300" distR="114300">
                  <wp:extent cx="757238" cy="7572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757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All subjects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Educational videos with vocabulary games, quizzes, and more!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Check daily assignments on class website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